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E8" w:rsidRDefault="009C1C3B" w:rsidP="009C1C3B">
      <w:pPr>
        <w:spacing w:line="280" w:lineRule="exact"/>
        <w:contextualSpacing/>
      </w:pPr>
      <w:r>
        <w:t xml:space="preserve">                                                                                 </w:t>
      </w:r>
      <w:r w:rsidR="00F172E8">
        <w:t>УТВЕРЖДЕН</w:t>
      </w:r>
    </w:p>
    <w:p w:rsidR="00F172E8" w:rsidRDefault="009C1C3B" w:rsidP="009C1C3B">
      <w:pPr>
        <w:spacing w:line="280" w:lineRule="exact"/>
        <w:ind w:firstLine="709"/>
        <w:contextualSpacing/>
        <w:jc w:val="center"/>
      </w:pPr>
      <w:r>
        <w:t xml:space="preserve">                                                                       п</w:t>
      </w:r>
      <w:r w:rsidR="00F172E8">
        <w:t>ротоколом заседания комиссии</w:t>
      </w:r>
    </w:p>
    <w:p w:rsidR="00F172E8" w:rsidRDefault="00F172E8" w:rsidP="00F172E8">
      <w:pPr>
        <w:spacing w:line="280" w:lineRule="exact"/>
        <w:ind w:firstLine="709"/>
        <w:contextualSpacing/>
        <w:jc w:val="center"/>
      </w:pPr>
      <w:r>
        <w:t xml:space="preserve">                                                                      по противодействию коррупции</w:t>
      </w:r>
    </w:p>
    <w:p w:rsidR="00F172E8" w:rsidRDefault="00F172E8" w:rsidP="00F172E8">
      <w:pPr>
        <w:spacing w:line="280" w:lineRule="exact"/>
        <w:ind w:firstLine="709"/>
        <w:contextualSpacing/>
        <w:jc w:val="center"/>
      </w:pPr>
      <w:r>
        <w:t xml:space="preserve">                   </w:t>
      </w:r>
      <w:r w:rsidR="00BD0C01">
        <w:t xml:space="preserve">                           от 22.12.2023</w:t>
      </w:r>
      <w:r>
        <w:t xml:space="preserve"> № 2</w:t>
      </w:r>
    </w:p>
    <w:p w:rsidR="00F172E8" w:rsidRDefault="00F172E8" w:rsidP="00F172E8">
      <w:pPr>
        <w:spacing w:line="280" w:lineRule="exact"/>
        <w:ind w:firstLine="709"/>
        <w:contextualSpacing/>
        <w:jc w:val="center"/>
      </w:pPr>
    </w:p>
    <w:p w:rsidR="00B2625B" w:rsidRPr="00B90084" w:rsidRDefault="003B008E" w:rsidP="00D568EC">
      <w:pPr>
        <w:spacing w:line="280" w:lineRule="exact"/>
        <w:contextualSpacing/>
        <w:jc w:val="center"/>
        <w:rPr>
          <w:b/>
        </w:rPr>
      </w:pPr>
      <w:r w:rsidRPr="00B90084">
        <w:rPr>
          <w:b/>
        </w:rPr>
        <w:t xml:space="preserve">План </w:t>
      </w:r>
      <w:r w:rsidR="005C6B91" w:rsidRPr="00B90084">
        <w:rPr>
          <w:b/>
        </w:rPr>
        <w:t xml:space="preserve">работы комиссии по противодействию коррупции </w:t>
      </w:r>
      <w:bookmarkStart w:id="0" w:name="_GoBack"/>
      <w:bookmarkEnd w:id="0"/>
    </w:p>
    <w:p w:rsidR="003B008E" w:rsidRPr="00B90084" w:rsidRDefault="003B008E" w:rsidP="00D568EC">
      <w:pPr>
        <w:spacing w:line="280" w:lineRule="exact"/>
        <w:contextualSpacing/>
        <w:jc w:val="center"/>
        <w:rPr>
          <w:b/>
        </w:rPr>
      </w:pPr>
      <w:r w:rsidRPr="00B90084">
        <w:rPr>
          <w:b/>
        </w:rPr>
        <w:t xml:space="preserve">открытого акционерного общества </w:t>
      </w:r>
    </w:p>
    <w:p w:rsidR="003B008E" w:rsidRPr="00B90084" w:rsidRDefault="003B008E" w:rsidP="00D568EC">
      <w:pPr>
        <w:spacing w:line="280" w:lineRule="exact"/>
        <w:contextualSpacing/>
        <w:jc w:val="center"/>
        <w:rPr>
          <w:b/>
        </w:rPr>
      </w:pPr>
      <w:r w:rsidRPr="00B90084">
        <w:rPr>
          <w:b/>
        </w:rPr>
        <w:t>«Объединение «Лотос»</w:t>
      </w:r>
      <w:r w:rsidR="00BD0C01">
        <w:rPr>
          <w:b/>
        </w:rPr>
        <w:t xml:space="preserve"> на 2024</w:t>
      </w:r>
      <w:r w:rsidR="00A04871">
        <w:rPr>
          <w:b/>
        </w:rPr>
        <w:t xml:space="preserve"> год</w:t>
      </w:r>
    </w:p>
    <w:p w:rsidR="00B2625B" w:rsidRDefault="00B2625B" w:rsidP="00D568EC">
      <w:pPr>
        <w:spacing w:line="280" w:lineRule="exact"/>
        <w:contextualSpacing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4118"/>
        <w:gridCol w:w="2524"/>
        <w:gridCol w:w="2368"/>
      </w:tblGrid>
      <w:tr w:rsidR="009F3A76" w:rsidRPr="00675BB5" w:rsidTr="00BA74BE">
        <w:tc>
          <w:tcPr>
            <w:tcW w:w="618" w:type="dxa"/>
          </w:tcPr>
          <w:p w:rsidR="00B2625B" w:rsidRPr="00675BB5" w:rsidRDefault="00B2625B" w:rsidP="00D568EC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rPr>
                <w:b/>
              </w:rPr>
              <w:t>№</w:t>
            </w:r>
          </w:p>
          <w:p w:rsidR="00B2625B" w:rsidRPr="00675BB5" w:rsidRDefault="00B2625B" w:rsidP="00D568EC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rPr>
                <w:b/>
              </w:rPr>
              <w:t>п/п</w:t>
            </w:r>
          </w:p>
        </w:tc>
        <w:tc>
          <w:tcPr>
            <w:tcW w:w="4249" w:type="dxa"/>
          </w:tcPr>
          <w:p w:rsidR="00B2625B" w:rsidRPr="00675BB5" w:rsidRDefault="00B2625B" w:rsidP="00D568EC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rPr>
                <w:b/>
              </w:rPr>
              <w:t>Мероприятие</w:t>
            </w:r>
          </w:p>
        </w:tc>
        <w:tc>
          <w:tcPr>
            <w:tcW w:w="2612" w:type="dxa"/>
          </w:tcPr>
          <w:p w:rsidR="00B2625B" w:rsidRPr="00675BB5" w:rsidRDefault="00B2625B" w:rsidP="00D568EC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rPr>
                <w:b/>
              </w:rPr>
              <w:t>Срок исполнения</w:t>
            </w:r>
          </w:p>
        </w:tc>
        <w:tc>
          <w:tcPr>
            <w:tcW w:w="2375" w:type="dxa"/>
          </w:tcPr>
          <w:p w:rsidR="00B2625B" w:rsidRPr="00675BB5" w:rsidRDefault="00B2625B" w:rsidP="00D568EC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rPr>
                <w:b/>
              </w:rPr>
              <w:t>Ответственные лица</w:t>
            </w:r>
          </w:p>
        </w:tc>
      </w:tr>
      <w:tr w:rsidR="009F3A76" w:rsidRPr="00675BB5" w:rsidTr="00BA74BE">
        <w:tc>
          <w:tcPr>
            <w:tcW w:w="618" w:type="dxa"/>
          </w:tcPr>
          <w:p w:rsidR="00B2625B" w:rsidRPr="00675BB5" w:rsidRDefault="00B2625B" w:rsidP="00D568EC">
            <w:pPr>
              <w:spacing w:line="280" w:lineRule="exact"/>
              <w:contextualSpacing/>
              <w:jc w:val="center"/>
            </w:pPr>
            <w:r w:rsidRPr="00675BB5">
              <w:t>1.</w:t>
            </w:r>
          </w:p>
        </w:tc>
        <w:tc>
          <w:tcPr>
            <w:tcW w:w="4249" w:type="dxa"/>
          </w:tcPr>
          <w:p w:rsidR="00B2625B" w:rsidRPr="00675BB5" w:rsidRDefault="000E38F1" w:rsidP="00A44D6B">
            <w:pPr>
              <w:spacing w:line="280" w:lineRule="exact"/>
              <w:contextualSpacing/>
              <w:jc w:val="both"/>
            </w:pPr>
            <w:r w:rsidRPr="00675BB5">
              <w:t xml:space="preserve">Рассмотрение </w:t>
            </w:r>
            <w:r w:rsidR="00A44D6B" w:rsidRPr="00675BB5">
              <w:t xml:space="preserve">вопроса об эффективности принимаемых мер по </w:t>
            </w:r>
            <w:r w:rsidR="0017029F" w:rsidRPr="00675BB5">
              <w:t xml:space="preserve">профилактике коррупционных </w:t>
            </w:r>
            <w:r w:rsidR="00A44D6B" w:rsidRPr="00675BB5">
              <w:t>правонарушений, при необходимости разработка и утверждение дополнительных мероприятий по противодействию коррупции</w:t>
            </w:r>
          </w:p>
        </w:tc>
        <w:tc>
          <w:tcPr>
            <w:tcW w:w="2612" w:type="dxa"/>
          </w:tcPr>
          <w:p w:rsidR="00E10304" w:rsidRPr="00675BB5" w:rsidRDefault="00BD0C01" w:rsidP="00675BB5">
            <w:pPr>
              <w:spacing w:line="280" w:lineRule="exact"/>
              <w:contextualSpacing/>
              <w:jc w:val="center"/>
            </w:pPr>
            <w:r>
              <w:t>Апрель</w:t>
            </w:r>
          </w:p>
          <w:p w:rsidR="00A44D6B" w:rsidRPr="00675BB5" w:rsidRDefault="00BD0C01" w:rsidP="00675BB5">
            <w:pPr>
              <w:spacing w:line="280" w:lineRule="exact"/>
              <w:contextualSpacing/>
              <w:jc w:val="center"/>
            </w:pPr>
            <w:r>
              <w:t>2024</w:t>
            </w:r>
            <w:r w:rsidR="00A44D6B" w:rsidRPr="00675BB5">
              <w:t xml:space="preserve"> года</w:t>
            </w:r>
          </w:p>
        </w:tc>
        <w:tc>
          <w:tcPr>
            <w:tcW w:w="2375" w:type="dxa"/>
          </w:tcPr>
          <w:p w:rsidR="00A44D6B" w:rsidRPr="00675BB5" w:rsidRDefault="00A04871" w:rsidP="00677C1B">
            <w:pPr>
              <w:spacing w:line="280" w:lineRule="exact"/>
              <w:contextualSpacing/>
              <w:jc w:val="center"/>
            </w:pPr>
            <w:r>
              <w:t>Председатель комиссии,</w:t>
            </w:r>
          </w:p>
          <w:p w:rsidR="00A44D6B" w:rsidRPr="00675BB5" w:rsidRDefault="00A04871" w:rsidP="00677C1B">
            <w:pPr>
              <w:spacing w:line="280" w:lineRule="exact"/>
              <w:contextualSpacing/>
              <w:jc w:val="center"/>
            </w:pPr>
            <w:r>
              <w:t>секретарь комиссии,</w:t>
            </w:r>
          </w:p>
          <w:p w:rsidR="00A44D6B" w:rsidRPr="00675BB5" w:rsidRDefault="00A04871" w:rsidP="00677C1B">
            <w:pPr>
              <w:spacing w:line="280" w:lineRule="exact"/>
              <w:contextualSpacing/>
              <w:jc w:val="center"/>
            </w:pPr>
            <w:r>
              <w:t>ч</w:t>
            </w:r>
            <w:r w:rsidR="00677C1B" w:rsidRPr="00675BB5">
              <w:t>лены комиссии</w:t>
            </w:r>
          </w:p>
          <w:p w:rsidR="00B90084" w:rsidRPr="00675BB5" w:rsidRDefault="00B90084" w:rsidP="00D568EC">
            <w:pPr>
              <w:spacing w:line="280" w:lineRule="exact"/>
              <w:contextualSpacing/>
              <w:jc w:val="center"/>
            </w:pPr>
          </w:p>
          <w:p w:rsidR="00B90084" w:rsidRPr="00675BB5" w:rsidRDefault="00B90084" w:rsidP="00B90084">
            <w:pPr>
              <w:spacing w:line="280" w:lineRule="exact"/>
              <w:contextualSpacing/>
            </w:pPr>
          </w:p>
        </w:tc>
      </w:tr>
      <w:tr w:rsidR="0017029F" w:rsidRPr="00675BB5" w:rsidTr="00677C1B">
        <w:trPr>
          <w:trHeight w:val="1315"/>
        </w:trPr>
        <w:tc>
          <w:tcPr>
            <w:tcW w:w="618" w:type="dxa"/>
          </w:tcPr>
          <w:p w:rsidR="0017029F" w:rsidRPr="00675BB5" w:rsidRDefault="00A04871" w:rsidP="00D568EC">
            <w:pPr>
              <w:spacing w:line="280" w:lineRule="exact"/>
              <w:contextualSpacing/>
              <w:jc w:val="center"/>
            </w:pPr>
            <w:r>
              <w:t>2</w:t>
            </w:r>
            <w:r w:rsidR="0017029F" w:rsidRPr="00675BB5">
              <w:t>.</w:t>
            </w:r>
          </w:p>
        </w:tc>
        <w:tc>
          <w:tcPr>
            <w:tcW w:w="4249" w:type="dxa"/>
          </w:tcPr>
          <w:p w:rsidR="0017029F" w:rsidRPr="00675BB5" w:rsidRDefault="0017029F" w:rsidP="00A44D6B">
            <w:pPr>
              <w:spacing w:line="280" w:lineRule="exact"/>
              <w:contextualSpacing/>
              <w:jc w:val="both"/>
            </w:pPr>
            <w:r w:rsidRPr="00675BB5">
              <w:t>Рассмотрение информации о совершении ко</w:t>
            </w:r>
            <w:r w:rsidR="00F172E8">
              <w:t xml:space="preserve">ррупционных </w:t>
            </w:r>
            <w:r w:rsidR="00BD0C01">
              <w:t>преступлений за 2024</w:t>
            </w:r>
            <w:r w:rsidRPr="00675BB5">
              <w:t xml:space="preserve"> год</w:t>
            </w:r>
            <w:r w:rsidR="00E10304" w:rsidRPr="00675BB5">
              <w:t xml:space="preserve"> с участием представителей правоохранительных органов</w:t>
            </w:r>
            <w:r w:rsidR="00DF5404">
              <w:t xml:space="preserve">. </w:t>
            </w:r>
            <w:r w:rsidR="00DF5404" w:rsidRPr="00675BB5">
              <w:t>Утвержден</w:t>
            </w:r>
            <w:r w:rsidR="00BD0C01">
              <w:t>ие плана работы комиссии на 2025</w:t>
            </w:r>
            <w:r w:rsidR="00DF5404" w:rsidRPr="00675BB5">
              <w:t xml:space="preserve"> год</w:t>
            </w:r>
          </w:p>
        </w:tc>
        <w:tc>
          <w:tcPr>
            <w:tcW w:w="2612" w:type="dxa"/>
          </w:tcPr>
          <w:p w:rsidR="0017029F" w:rsidRPr="00675BB5" w:rsidRDefault="00F172E8" w:rsidP="00F172E8">
            <w:pPr>
              <w:spacing w:line="280" w:lineRule="exact"/>
              <w:contextualSpacing/>
              <w:jc w:val="center"/>
            </w:pPr>
            <w:r>
              <w:t>Декабрь</w:t>
            </w:r>
          </w:p>
          <w:p w:rsidR="0017029F" w:rsidRDefault="00BD0C01" w:rsidP="00F172E8">
            <w:pPr>
              <w:spacing w:line="280" w:lineRule="exact"/>
              <w:contextualSpacing/>
              <w:jc w:val="center"/>
            </w:pPr>
            <w:r>
              <w:t>2024</w:t>
            </w:r>
            <w:r w:rsidR="0017029F" w:rsidRPr="00675BB5">
              <w:t xml:space="preserve"> года</w:t>
            </w:r>
          </w:p>
          <w:p w:rsidR="004011AD" w:rsidRPr="00675BB5" w:rsidRDefault="004011AD" w:rsidP="00F172E8">
            <w:pPr>
              <w:spacing w:line="280" w:lineRule="exact"/>
              <w:contextualSpacing/>
              <w:jc w:val="center"/>
            </w:pPr>
          </w:p>
        </w:tc>
        <w:tc>
          <w:tcPr>
            <w:tcW w:w="2375" w:type="dxa"/>
          </w:tcPr>
          <w:p w:rsidR="00E10304" w:rsidRPr="00675BB5" w:rsidRDefault="00A04871" w:rsidP="00E10304">
            <w:pPr>
              <w:spacing w:line="280" w:lineRule="exact"/>
              <w:contextualSpacing/>
              <w:jc w:val="center"/>
            </w:pPr>
            <w:r>
              <w:t>Председатель комиссии,</w:t>
            </w:r>
          </w:p>
          <w:p w:rsidR="00E10304" w:rsidRPr="00675BB5" w:rsidRDefault="00A04871" w:rsidP="00E10304">
            <w:pPr>
              <w:spacing w:line="280" w:lineRule="exact"/>
              <w:contextualSpacing/>
              <w:jc w:val="center"/>
            </w:pPr>
            <w:r>
              <w:t>секретарь комиссии,</w:t>
            </w:r>
          </w:p>
          <w:p w:rsidR="00E10304" w:rsidRPr="00675BB5" w:rsidRDefault="00A04871" w:rsidP="00E10304">
            <w:pPr>
              <w:spacing w:line="280" w:lineRule="exact"/>
              <w:contextualSpacing/>
              <w:jc w:val="center"/>
            </w:pPr>
            <w:r>
              <w:t>ч</w:t>
            </w:r>
            <w:r w:rsidR="00677C1B" w:rsidRPr="00675BB5">
              <w:t>лены комиссии</w:t>
            </w:r>
          </w:p>
          <w:p w:rsidR="0017029F" w:rsidRPr="00675BB5" w:rsidRDefault="0017029F" w:rsidP="00A44D6B">
            <w:pPr>
              <w:spacing w:line="280" w:lineRule="exact"/>
              <w:contextualSpacing/>
              <w:jc w:val="center"/>
            </w:pPr>
          </w:p>
        </w:tc>
      </w:tr>
      <w:tr w:rsidR="00DF5404" w:rsidRPr="00675BB5" w:rsidTr="00BA74BE">
        <w:tc>
          <w:tcPr>
            <w:tcW w:w="618" w:type="dxa"/>
          </w:tcPr>
          <w:p w:rsidR="00DF5404" w:rsidRPr="00675BB5" w:rsidRDefault="00DF5404" w:rsidP="00D568EC">
            <w:pPr>
              <w:spacing w:line="280" w:lineRule="exact"/>
              <w:contextualSpacing/>
              <w:jc w:val="center"/>
            </w:pPr>
            <w:r>
              <w:t>3.</w:t>
            </w:r>
          </w:p>
        </w:tc>
        <w:tc>
          <w:tcPr>
            <w:tcW w:w="4249" w:type="dxa"/>
          </w:tcPr>
          <w:p w:rsidR="00DF5404" w:rsidRPr="00675BB5" w:rsidRDefault="00DF5404" w:rsidP="00A44D6B">
            <w:pPr>
              <w:spacing w:line="280" w:lineRule="exact"/>
              <w:contextualSpacing/>
              <w:jc w:val="both"/>
            </w:pPr>
            <w:r w:rsidRPr="00675BB5">
              <w:t>Планирование работы комиссии по противодействию коррупции на предстоящий год на основе анализа криминогенной обстановки в сфере борьбы с коррупцией и имеющихся актуальных проблем</w:t>
            </w:r>
          </w:p>
        </w:tc>
        <w:tc>
          <w:tcPr>
            <w:tcW w:w="2612" w:type="dxa"/>
          </w:tcPr>
          <w:p w:rsidR="004011AD" w:rsidRPr="00675BB5" w:rsidRDefault="00F172E8" w:rsidP="004011AD">
            <w:pPr>
              <w:spacing w:line="280" w:lineRule="exact"/>
              <w:contextualSpacing/>
              <w:jc w:val="center"/>
            </w:pPr>
            <w:r>
              <w:t>Декабрь</w:t>
            </w:r>
          </w:p>
          <w:p w:rsidR="004011AD" w:rsidRDefault="00BD0C01" w:rsidP="004011AD">
            <w:pPr>
              <w:spacing w:line="280" w:lineRule="exact"/>
              <w:contextualSpacing/>
              <w:jc w:val="center"/>
            </w:pPr>
            <w:r>
              <w:t>2024</w:t>
            </w:r>
            <w:r w:rsidR="004011AD" w:rsidRPr="00675BB5">
              <w:t xml:space="preserve"> года</w:t>
            </w:r>
          </w:p>
          <w:p w:rsidR="00DF5404" w:rsidRPr="00675BB5" w:rsidRDefault="00DF5404" w:rsidP="00F172E8">
            <w:pPr>
              <w:spacing w:line="280" w:lineRule="exact"/>
              <w:contextualSpacing/>
              <w:jc w:val="center"/>
            </w:pPr>
          </w:p>
        </w:tc>
        <w:tc>
          <w:tcPr>
            <w:tcW w:w="2375" w:type="dxa"/>
          </w:tcPr>
          <w:p w:rsidR="00DF5404" w:rsidRDefault="00DF5404" w:rsidP="00E10304">
            <w:pPr>
              <w:spacing w:line="280" w:lineRule="exact"/>
              <w:contextualSpacing/>
              <w:jc w:val="center"/>
            </w:pPr>
            <w:r w:rsidRPr="00675BB5">
              <w:t>Председатель комиссии, секретарь комиссии, члены комиссии</w:t>
            </w:r>
          </w:p>
        </w:tc>
      </w:tr>
      <w:tr w:rsidR="00677C1B" w:rsidRPr="00675BB5" w:rsidTr="00BA74BE">
        <w:tc>
          <w:tcPr>
            <w:tcW w:w="618" w:type="dxa"/>
          </w:tcPr>
          <w:p w:rsidR="00677C1B" w:rsidRPr="00675BB5" w:rsidRDefault="00DF5404" w:rsidP="00DF5404">
            <w:pPr>
              <w:spacing w:line="280" w:lineRule="exact"/>
              <w:contextualSpacing/>
              <w:jc w:val="center"/>
            </w:pPr>
            <w:r>
              <w:t>4</w:t>
            </w:r>
            <w:r w:rsidR="00677C1B" w:rsidRPr="00675BB5">
              <w:t>.</w:t>
            </w:r>
          </w:p>
        </w:tc>
        <w:tc>
          <w:tcPr>
            <w:tcW w:w="4249" w:type="dxa"/>
          </w:tcPr>
          <w:p w:rsidR="00677C1B" w:rsidRPr="00675BB5" w:rsidRDefault="00677C1B" w:rsidP="00A44D6B">
            <w:pPr>
              <w:spacing w:line="280" w:lineRule="exact"/>
              <w:contextualSpacing/>
              <w:jc w:val="both"/>
            </w:pPr>
            <w:r w:rsidRPr="00675BB5">
              <w:t>Разъяснение требований антикоррупционного законодательства работникам общества</w:t>
            </w:r>
          </w:p>
        </w:tc>
        <w:tc>
          <w:tcPr>
            <w:tcW w:w="2612" w:type="dxa"/>
          </w:tcPr>
          <w:p w:rsidR="00677C1B" w:rsidRPr="00675BB5" w:rsidRDefault="00F172E8" w:rsidP="00E10304">
            <w:pPr>
              <w:spacing w:line="280" w:lineRule="exact"/>
              <w:contextualSpacing/>
              <w:jc w:val="center"/>
            </w:pPr>
            <w:r>
              <w:t>Постоянно</w:t>
            </w:r>
          </w:p>
        </w:tc>
        <w:tc>
          <w:tcPr>
            <w:tcW w:w="2375" w:type="dxa"/>
          </w:tcPr>
          <w:p w:rsidR="00677C1B" w:rsidRPr="00675BB5" w:rsidRDefault="00677C1B" w:rsidP="00E10304">
            <w:pPr>
              <w:spacing w:line="280" w:lineRule="exact"/>
              <w:contextualSpacing/>
              <w:jc w:val="center"/>
            </w:pPr>
            <w:r w:rsidRPr="00675BB5">
              <w:t>Юрисконсульт</w:t>
            </w:r>
          </w:p>
        </w:tc>
      </w:tr>
      <w:tr w:rsidR="00677C1B" w:rsidRPr="00675BB5" w:rsidTr="00BA74BE">
        <w:tc>
          <w:tcPr>
            <w:tcW w:w="618" w:type="dxa"/>
          </w:tcPr>
          <w:p w:rsidR="00677C1B" w:rsidRPr="00675BB5" w:rsidRDefault="00677C1B" w:rsidP="00D568EC">
            <w:pPr>
              <w:spacing w:line="280" w:lineRule="exact"/>
              <w:contextualSpacing/>
              <w:jc w:val="center"/>
            </w:pPr>
            <w:r w:rsidRPr="00675BB5">
              <w:t>5.</w:t>
            </w:r>
          </w:p>
        </w:tc>
        <w:tc>
          <w:tcPr>
            <w:tcW w:w="4249" w:type="dxa"/>
          </w:tcPr>
          <w:p w:rsidR="00677C1B" w:rsidRPr="00675BB5" w:rsidRDefault="00677C1B" w:rsidP="00A44D6B">
            <w:pPr>
              <w:spacing w:line="280" w:lineRule="exact"/>
              <w:contextualSpacing/>
              <w:jc w:val="both"/>
            </w:pPr>
            <w:r w:rsidRPr="00675BB5">
              <w:t xml:space="preserve">Ознакомление под подпись </w:t>
            </w:r>
            <w:r w:rsidR="005335B4">
              <w:t xml:space="preserve">вновь принятых </w:t>
            </w:r>
            <w:r w:rsidRPr="00675BB5">
              <w:t>работников с нормами Закона Республики Беларусь от 15 июля 2015 года "О борьбе с коррупцией"</w:t>
            </w:r>
          </w:p>
        </w:tc>
        <w:tc>
          <w:tcPr>
            <w:tcW w:w="2612" w:type="dxa"/>
          </w:tcPr>
          <w:p w:rsidR="00677C1B" w:rsidRPr="00675BB5" w:rsidRDefault="00DF5404" w:rsidP="00E10304">
            <w:pPr>
              <w:spacing w:line="280" w:lineRule="exact"/>
              <w:contextualSpacing/>
              <w:jc w:val="center"/>
            </w:pPr>
            <w:r>
              <w:t xml:space="preserve">Постоянно  </w:t>
            </w:r>
          </w:p>
        </w:tc>
        <w:tc>
          <w:tcPr>
            <w:tcW w:w="2375" w:type="dxa"/>
          </w:tcPr>
          <w:p w:rsidR="00677C1B" w:rsidRPr="00675BB5" w:rsidRDefault="00677C1B" w:rsidP="00E10304">
            <w:pPr>
              <w:spacing w:line="280" w:lineRule="exact"/>
              <w:contextualSpacing/>
              <w:jc w:val="center"/>
            </w:pPr>
            <w:r w:rsidRPr="00675BB5">
              <w:t>Юрисконсульт</w:t>
            </w:r>
          </w:p>
        </w:tc>
      </w:tr>
      <w:tr w:rsidR="009F3A76" w:rsidRPr="00675BB5" w:rsidTr="00BA74BE">
        <w:tc>
          <w:tcPr>
            <w:tcW w:w="618" w:type="dxa"/>
          </w:tcPr>
          <w:p w:rsidR="00B2625B" w:rsidRPr="00675BB5" w:rsidRDefault="00677C1B" w:rsidP="00D568EC">
            <w:pPr>
              <w:spacing w:line="280" w:lineRule="exact"/>
              <w:contextualSpacing/>
              <w:jc w:val="center"/>
            </w:pPr>
            <w:r w:rsidRPr="00675BB5">
              <w:t>6</w:t>
            </w:r>
            <w:r w:rsidR="00B90084" w:rsidRPr="00675BB5">
              <w:t>.</w:t>
            </w:r>
          </w:p>
        </w:tc>
        <w:tc>
          <w:tcPr>
            <w:tcW w:w="4249" w:type="dxa"/>
          </w:tcPr>
          <w:p w:rsidR="00B2625B" w:rsidRPr="00675BB5" w:rsidRDefault="00677C1B" w:rsidP="004B7F36">
            <w:pPr>
              <w:spacing w:line="280" w:lineRule="exact"/>
              <w:contextualSpacing/>
              <w:jc w:val="both"/>
            </w:pPr>
            <w:r w:rsidRPr="00675BB5">
              <w:t>Обеспечение соблюдения</w:t>
            </w:r>
            <w:r w:rsidR="00A04871">
              <w:t xml:space="preserve"> требований Декрета Президента Р</w:t>
            </w:r>
            <w:r w:rsidRPr="00675BB5">
              <w:t>еспублики Беларусь от 15.12.2014 №</w:t>
            </w:r>
            <w:r w:rsidR="00CD0AF9" w:rsidRPr="00675BB5">
              <w:t xml:space="preserve"> </w:t>
            </w:r>
            <w:r w:rsidRPr="00675BB5">
              <w:t xml:space="preserve">5 "Об усилении требований к руководящим кадрам и работникам организаций" при назначении на руководящие должности лиц, </w:t>
            </w:r>
            <w:r w:rsidRPr="00675BB5">
              <w:lastRenderedPageBreak/>
              <w:t>уволенных по дискредитирующим обстоятельствам</w:t>
            </w:r>
          </w:p>
          <w:p w:rsidR="00CD0AF9" w:rsidRPr="00675BB5" w:rsidRDefault="00CD0AF9" w:rsidP="004B7F36">
            <w:pPr>
              <w:spacing w:line="280" w:lineRule="exact"/>
              <w:contextualSpacing/>
              <w:jc w:val="both"/>
            </w:pPr>
          </w:p>
        </w:tc>
        <w:tc>
          <w:tcPr>
            <w:tcW w:w="2612" w:type="dxa"/>
          </w:tcPr>
          <w:p w:rsidR="000D5CED" w:rsidRPr="00675BB5" w:rsidRDefault="00677C1B" w:rsidP="00677C1B">
            <w:pPr>
              <w:spacing w:line="280" w:lineRule="exact"/>
              <w:contextualSpacing/>
              <w:jc w:val="center"/>
            </w:pPr>
            <w:r w:rsidRPr="00675BB5">
              <w:lastRenderedPageBreak/>
              <w:t>Постоянно</w:t>
            </w:r>
          </w:p>
        </w:tc>
        <w:tc>
          <w:tcPr>
            <w:tcW w:w="2375" w:type="dxa"/>
          </w:tcPr>
          <w:p w:rsidR="00CD0AF9" w:rsidRPr="00675BB5" w:rsidRDefault="00A04871" w:rsidP="00CD0AF9">
            <w:pPr>
              <w:spacing w:line="280" w:lineRule="exact"/>
              <w:contextualSpacing/>
              <w:jc w:val="center"/>
            </w:pPr>
            <w:r>
              <w:t>Директор</w:t>
            </w:r>
            <w:r w:rsidR="00CD0AF9" w:rsidRPr="00675BB5">
              <w:t>,</w:t>
            </w:r>
          </w:p>
          <w:p w:rsidR="00B2625B" w:rsidRPr="00675BB5" w:rsidRDefault="00CD0AF9" w:rsidP="00CD0AF9">
            <w:pPr>
              <w:spacing w:line="280" w:lineRule="exact"/>
              <w:contextualSpacing/>
              <w:jc w:val="center"/>
            </w:pPr>
            <w:r w:rsidRPr="00675BB5">
              <w:t xml:space="preserve">начальник </w:t>
            </w:r>
            <w:proofErr w:type="spellStart"/>
            <w:r w:rsidRPr="00675BB5">
              <w:t>СЭТиКР</w:t>
            </w:r>
            <w:proofErr w:type="spellEnd"/>
            <w:r w:rsidRPr="00675BB5">
              <w:t>, юрисконсульт</w:t>
            </w:r>
          </w:p>
        </w:tc>
      </w:tr>
      <w:tr w:rsidR="009F3A76" w:rsidRPr="00675BB5" w:rsidTr="00BA74BE">
        <w:tc>
          <w:tcPr>
            <w:tcW w:w="618" w:type="dxa"/>
          </w:tcPr>
          <w:p w:rsidR="00603533" w:rsidRPr="00675BB5" w:rsidRDefault="00CD0AF9" w:rsidP="00D568EC">
            <w:pPr>
              <w:spacing w:line="280" w:lineRule="exact"/>
              <w:contextualSpacing/>
              <w:jc w:val="center"/>
            </w:pPr>
            <w:r w:rsidRPr="00675BB5">
              <w:t>7</w:t>
            </w:r>
            <w:r w:rsidR="00603533" w:rsidRPr="00675BB5">
              <w:t>.</w:t>
            </w:r>
          </w:p>
        </w:tc>
        <w:tc>
          <w:tcPr>
            <w:tcW w:w="4249" w:type="dxa"/>
          </w:tcPr>
          <w:p w:rsidR="00603533" w:rsidRPr="00675BB5" w:rsidRDefault="00CD0AF9" w:rsidP="00CD0AF9">
            <w:pPr>
              <w:spacing w:line="280" w:lineRule="exact"/>
              <w:contextualSpacing/>
              <w:jc w:val="both"/>
              <w:rPr>
                <w:b/>
              </w:rPr>
            </w:pPr>
            <w:r w:rsidRPr="00675BB5">
              <w:t>Оформление кадровой службой письменных обязательств по соблюдению ограничений, установленных статьями 17-20 Закона Республики Беларусь от 15 июля 2015 года "О борьбе с коррупцией"</w:t>
            </w:r>
            <w:r w:rsidR="005335B4">
              <w:t>,</w:t>
            </w:r>
            <w:r w:rsidRPr="00675BB5">
              <w:t xml:space="preserve"> при назначении (переводе) на должность</w:t>
            </w:r>
          </w:p>
        </w:tc>
        <w:tc>
          <w:tcPr>
            <w:tcW w:w="2612" w:type="dxa"/>
          </w:tcPr>
          <w:p w:rsidR="00603533" w:rsidRPr="00675BB5" w:rsidRDefault="00603533" w:rsidP="00CD0AF9">
            <w:pPr>
              <w:spacing w:line="280" w:lineRule="exact"/>
              <w:contextualSpacing/>
              <w:jc w:val="center"/>
            </w:pPr>
            <w:r w:rsidRPr="00675BB5">
              <w:t>Постоянно</w:t>
            </w:r>
          </w:p>
        </w:tc>
        <w:tc>
          <w:tcPr>
            <w:tcW w:w="2375" w:type="dxa"/>
          </w:tcPr>
          <w:p w:rsidR="00603533" w:rsidRPr="00675BB5" w:rsidRDefault="00CD0AF9" w:rsidP="00CD0AF9">
            <w:pPr>
              <w:contextualSpacing/>
              <w:jc w:val="center"/>
            </w:pPr>
            <w:r w:rsidRPr="00675BB5">
              <w:t xml:space="preserve">Начальник </w:t>
            </w:r>
            <w:proofErr w:type="spellStart"/>
            <w:r w:rsidRPr="00675BB5">
              <w:t>СЭТиКР</w:t>
            </w:r>
            <w:proofErr w:type="spellEnd"/>
            <w:r w:rsidRPr="00675BB5">
              <w:t>, юрисконсульт</w:t>
            </w:r>
          </w:p>
        </w:tc>
      </w:tr>
      <w:tr w:rsidR="00E10304" w:rsidRPr="00675BB5" w:rsidTr="00BA74BE">
        <w:tc>
          <w:tcPr>
            <w:tcW w:w="618" w:type="dxa"/>
          </w:tcPr>
          <w:p w:rsidR="00E10304" w:rsidRPr="00675BB5" w:rsidRDefault="00CD0AF9" w:rsidP="00D568EC">
            <w:pPr>
              <w:spacing w:line="280" w:lineRule="exact"/>
              <w:contextualSpacing/>
              <w:jc w:val="center"/>
            </w:pPr>
            <w:r w:rsidRPr="00675BB5">
              <w:t>8.</w:t>
            </w:r>
          </w:p>
        </w:tc>
        <w:tc>
          <w:tcPr>
            <w:tcW w:w="4249" w:type="dxa"/>
          </w:tcPr>
          <w:p w:rsidR="00E10304" w:rsidRPr="00675BB5" w:rsidRDefault="00CD0AF9" w:rsidP="00CD0AF9">
            <w:pPr>
              <w:spacing w:line="280" w:lineRule="exact"/>
              <w:contextualSpacing/>
              <w:jc w:val="both"/>
            </w:pPr>
            <w:r w:rsidRPr="00675BB5">
              <w:t>Заключение в установленных законодательством случаях с работниками договоров об индивидуальной либо коллективной материальной ответственности</w:t>
            </w:r>
          </w:p>
        </w:tc>
        <w:tc>
          <w:tcPr>
            <w:tcW w:w="2612" w:type="dxa"/>
          </w:tcPr>
          <w:p w:rsidR="00E10304" w:rsidRPr="00675BB5" w:rsidRDefault="00CD0AF9" w:rsidP="00D568EC">
            <w:pPr>
              <w:spacing w:line="280" w:lineRule="exact"/>
              <w:contextualSpacing/>
              <w:jc w:val="center"/>
            </w:pPr>
            <w:r w:rsidRPr="00675BB5">
              <w:t>Постоянно</w:t>
            </w:r>
          </w:p>
        </w:tc>
        <w:tc>
          <w:tcPr>
            <w:tcW w:w="2375" w:type="dxa"/>
          </w:tcPr>
          <w:p w:rsidR="00E10304" w:rsidRPr="00675BB5" w:rsidRDefault="00CD0AF9" w:rsidP="00D568EC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t xml:space="preserve">Начальник </w:t>
            </w:r>
            <w:proofErr w:type="spellStart"/>
            <w:r w:rsidRPr="00675BB5">
              <w:t>СЭТиКР</w:t>
            </w:r>
            <w:proofErr w:type="spellEnd"/>
            <w:r w:rsidRPr="00675BB5">
              <w:t>, юрисконсульт, главный бухгалтер</w:t>
            </w:r>
          </w:p>
        </w:tc>
      </w:tr>
      <w:tr w:rsidR="009F3A76" w:rsidRPr="00675BB5" w:rsidTr="00BA74BE">
        <w:tc>
          <w:tcPr>
            <w:tcW w:w="618" w:type="dxa"/>
          </w:tcPr>
          <w:p w:rsidR="00603533" w:rsidRPr="00675BB5" w:rsidRDefault="00CD0AF9" w:rsidP="00D568EC">
            <w:pPr>
              <w:spacing w:line="280" w:lineRule="exact"/>
              <w:contextualSpacing/>
              <w:jc w:val="center"/>
            </w:pPr>
            <w:r w:rsidRPr="00675BB5">
              <w:t>9</w:t>
            </w:r>
            <w:r w:rsidR="00603533" w:rsidRPr="00675BB5">
              <w:t>.</w:t>
            </w:r>
          </w:p>
        </w:tc>
        <w:tc>
          <w:tcPr>
            <w:tcW w:w="4249" w:type="dxa"/>
          </w:tcPr>
          <w:p w:rsidR="00603533" w:rsidRPr="00675BB5" w:rsidRDefault="00CD0AF9" w:rsidP="00E10304">
            <w:pPr>
              <w:spacing w:line="280" w:lineRule="exact"/>
              <w:contextualSpacing/>
              <w:jc w:val="both"/>
              <w:rPr>
                <w:b/>
              </w:rPr>
            </w:pPr>
            <w:r w:rsidRPr="00675BB5">
              <w:t xml:space="preserve">Обеспечение эффективной работы комиссии по противодействию коррупции в строгом соответствии с Типовым положением о комиссии по противодействию коррупции с учетом изменений, внесенных постановлением Совета Министров Республики Беларусь от 28 июня 2018 г. </w:t>
            </w:r>
            <w:r w:rsidR="005335B4">
              <w:t xml:space="preserve">                </w:t>
            </w:r>
            <w:r w:rsidRPr="00675BB5">
              <w:t>№ 502, в том числе в части персонального состава комиссий</w:t>
            </w:r>
          </w:p>
        </w:tc>
        <w:tc>
          <w:tcPr>
            <w:tcW w:w="2612" w:type="dxa"/>
          </w:tcPr>
          <w:p w:rsidR="00603533" w:rsidRPr="00675BB5" w:rsidRDefault="00603533" w:rsidP="00675BB5">
            <w:pPr>
              <w:spacing w:line="280" w:lineRule="exact"/>
              <w:contextualSpacing/>
              <w:jc w:val="center"/>
            </w:pPr>
            <w:r w:rsidRPr="00675BB5">
              <w:t>Постоянно</w:t>
            </w:r>
          </w:p>
        </w:tc>
        <w:tc>
          <w:tcPr>
            <w:tcW w:w="2375" w:type="dxa"/>
          </w:tcPr>
          <w:p w:rsidR="00603533" w:rsidRPr="00675BB5" w:rsidRDefault="00CD0AF9" w:rsidP="00CD0AF9">
            <w:pPr>
              <w:spacing w:line="280" w:lineRule="exact"/>
              <w:contextualSpacing/>
              <w:jc w:val="center"/>
            </w:pPr>
            <w:r w:rsidRPr="00675BB5">
              <w:t>Председатель комиссии, секретарь комиссии</w:t>
            </w:r>
            <w:r w:rsidR="00F7442B" w:rsidRPr="00675BB5">
              <w:t>, члены комиссии</w:t>
            </w:r>
          </w:p>
        </w:tc>
      </w:tr>
      <w:tr w:rsidR="009F3A76" w:rsidRPr="00675BB5" w:rsidTr="00BA74BE">
        <w:tc>
          <w:tcPr>
            <w:tcW w:w="618" w:type="dxa"/>
          </w:tcPr>
          <w:p w:rsidR="00603533" w:rsidRPr="00675BB5" w:rsidRDefault="00DF5404" w:rsidP="00D568EC">
            <w:pPr>
              <w:spacing w:line="280" w:lineRule="exact"/>
              <w:contextualSpacing/>
              <w:jc w:val="center"/>
            </w:pPr>
            <w:r>
              <w:t>10</w:t>
            </w:r>
            <w:r w:rsidR="006E09A2" w:rsidRPr="00675BB5">
              <w:t>.</w:t>
            </w:r>
          </w:p>
        </w:tc>
        <w:tc>
          <w:tcPr>
            <w:tcW w:w="4249" w:type="dxa"/>
          </w:tcPr>
          <w:p w:rsidR="00603533" w:rsidRPr="00675BB5" w:rsidRDefault="00CD0AF9" w:rsidP="00CD0AF9">
            <w:pPr>
              <w:spacing w:line="280" w:lineRule="exact"/>
              <w:contextualSpacing/>
              <w:jc w:val="both"/>
              <w:rPr>
                <w:b/>
              </w:rPr>
            </w:pPr>
            <w:r w:rsidRPr="00675BB5">
              <w:t>Обеспечение взаимодействия с правоохранительными органами, организация на системной основе поступления в комиссию по противодействию коррупции актуальной информации о коррупционных правонарушениях</w:t>
            </w:r>
          </w:p>
        </w:tc>
        <w:tc>
          <w:tcPr>
            <w:tcW w:w="2612" w:type="dxa"/>
          </w:tcPr>
          <w:p w:rsidR="00603533" w:rsidRPr="00675BB5" w:rsidRDefault="00A07E76" w:rsidP="00CD0AF9">
            <w:pPr>
              <w:spacing w:line="280" w:lineRule="exact"/>
              <w:contextualSpacing/>
              <w:jc w:val="center"/>
            </w:pPr>
            <w:r w:rsidRPr="00675BB5">
              <w:t>Постоянно</w:t>
            </w:r>
          </w:p>
        </w:tc>
        <w:tc>
          <w:tcPr>
            <w:tcW w:w="2375" w:type="dxa"/>
          </w:tcPr>
          <w:p w:rsidR="00A07E76" w:rsidRPr="00675BB5" w:rsidRDefault="00F7442B" w:rsidP="00F7442B">
            <w:pPr>
              <w:spacing w:line="280" w:lineRule="exact"/>
              <w:contextualSpacing/>
              <w:jc w:val="center"/>
            </w:pPr>
            <w:r w:rsidRPr="00675BB5">
              <w:t>Председатель комиссии, секретарь комиссии, члены комиссии</w:t>
            </w:r>
          </w:p>
        </w:tc>
      </w:tr>
      <w:tr w:rsidR="009F3A76" w:rsidRPr="00675BB5" w:rsidTr="00BA74BE">
        <w:tc>
          <w:tcPr>
            <w:tcW w:w="618" w:type="dxa"/>
          </w:tcPr>
          <w:p w:rsidR="00603533" w:rsidRPr="00675BB5" w:rsidRDefault="00DF5404" w:rsidP="00D568EC">
            <w:pPr>
              <w:spacing w:line="280" w:lineRule="exact"/>
              <w:contextualSpacing/>
              <w:jc w:val="center"/>
            </w:pPr>
            <w:r>
              <w:t>11</w:t>
            </w:r>
            <w:r w:rsidR="006E09A2" w:rsidRPr="00675BB5">
              <w:t>.</w:t>
            </w:r>
          </w:p>
        </w:tc>
        <w:tc>
          <w:tcPr>
            <w:tcW w:w="4249" w:type="dxa"/>
          </w:tcPr>
          <w:p w:rsidR="00603533" w:rsidRPr="00675BB5" w:rsidRDefault="00F7442B" w:rsidP="00F7442B">
            <w:pPr>
              <w:spacing w:line="280" w:lineRule="exact"/>
              <w:contextualSpacing/>
              <w:jc w:val="both"/>
            </w:pPr>
            <w:r w:rsidRPr="00675BB5">
              <w:t>Проведение на заседаниях комиссии по противодействию коррупции анализа каждого случая совершения коррупционного правонарушения с принятием исчерпывающих мер по недопущению аналогичных случаев</w:t>
            </w:r>
          </w:p>
        </w:tc>
        <w:tc>
          <w:tcPr>
            <w:tcW w:w="2612" w:type="dxa"/>
          </w:tcPr>
          <w:p w:rsidR="00603533" w:rsidRPr="00675BB5" w:rsidRDefault="00A07E76" w:rsidP="00F7442B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t>Постоянно</w:t>
            </w:r>
          </w:p>
        </w:tc>
        <w:tc>
          <w:tcPr>
            <w:tcW w:w="2375" w:type="dxa"/>
          </w:tcPr>
          <w:p w:rsidR="00603533" w:rsidRPr="00675BB5" w:rsidRDefault="00F7442B" w:rsidP="00F7442B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t>Председатель комиссии, секретарь комиссии, члены комиссии</w:t>
            </w:r>
          </w:p>
        </w:tc>
      </w:tr>
      <w:tr w:rsidR="009F3A76" w:rsidRPr="00675BB5" w:rsidTr="00BA74BE">
        <w:tc>
          <w:tcPr>
            <w:tcW w:w="618" w:type="dxa"/>
          </w:tcPr>
          <w:p w:rsidR="00B539F8" w:rsidRPr="00675BB5" w:rsidRDefault="00DF5404" w:rsidP="00D568EC">
            <w:pPr>
              <w:spacing w:line="280" w:lineRule="exact"/>
              <w:contextualSpacing/>
              <w:jc w:val="center"/>
            </w:pPr>
            <w:r>
              <w:t>12</w:t>
            </w:r>
            <w:r w:rsidR="006E09A2" w:rsidRPr="00675BB5">
              <w:t>.</w:t>
            </w:r>
          </w:p>
        </w:tc>
        <w:tc>
          <w:tcPr>
            <w:tcW w:w="4249" w:type="dxa"/>
          </w:tcPr>
          <w:p w:rsidR="00B539F8" w:rsidRPr="00675BB5" w:rsidRDefault="00F7442B" w:rsidP="00DA6357">
            <w:pPr>
              <w:spacing w:line="280" w:lineRule="exact"/>
              <w:contextualSpacing/>
              <w:jc w:val="both"/>
              <w:rPr>
                <w:b/>
              </w:rPr>
            </w:pPr>
            <w:r w:rsidRPr="00675BB5">
              <w:t xml:space="preserve">Привлечение лиц, совершивших правонарушения, создающие условия для коррупции, или </w:t>
            </w:r>
            <w:r w:rsidRPr="00675BB5">
              <w:lastRenderedPageBreak/>
              <w:t>коррупционные правонарушения, за которые предусмотрена дисциплинарная ответственность, к такой ответственности</w:t>
            </w:r>
          </w:p>
        </w:tc>
        <w:tc>
          <w:tcPr>
            <w:tcW w:w="2612" w:type="dxa"/>
          </w:tcPr>
          <w:p w:rsidR="00B539F8" w:rsidRPr="00675BB5" w:rsidRDefault="00A07E76" w:rsidP="00F7442B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lastRenderedPageBreak/>
              <w:t>Постоянно</w:t>
            </w:r>
          </w:p>
        </w:tc>
        <w:tc>
          <w:tcPr>
            <w:tcW w:w="2375" w:type="dxa"/>
          </w:tcPr>
          <w:p w:rsidR="00A07E76" w:rsidRPr="00675BB5" w:rsidRDefault="00A04871" w:rsidP="00F7442B">
            <w:pPr>
              <w:spacing w:line="280" w:lineRule="exact"/>
              <w:contextualSpacing/>
              <w:jc w:val="center"/>
            </w:pPr>
            <w:r>
              <w:t>Директор</w:t>
            </w:r>
            <w:r w:rsidR="00F4131E" w:rsidRPr="00675BB5">
              <w:t>, юрисконсульт</w:t>
            </w:r>
            <w:r>
              <w:t xml:space="preserve">, </w:t>
            </w:r>
            <w:r>
              <w:lastRenderedPageBreak/>
              <w:t xml:space="preserve">начальник </w:t>
            </w:r>
            <w:proofErr w:type="spellStart"/>
            <w:r>
              <w:t>СЭТиКР</w:t>
            </w:r>
            <w:proofErr w:type="spellEnd"/>
          </w:p>
        </w:tc>
      </w:tr>
      <w:tr w:rsidR="00F530E3" w:rsidRPr="00675BB5" w:rsidTr="00BA74BE">
        <w:tc>
          <w:tcPr>
            <w:tcW w:w="618" w:type="dxa"/>
          </w:tcPr>
          <w:p w:rsidR="00F530E3" w:rsidRPr="00675BB5" w:rsidRDefault="00DF5404" w:rsidP="00675BB5">
            <w:pPr>
              <w:spacing w:line="280" w:lineRule="exact"/>
              <w:contextualSpacing/>
            </w:pPr>
            <w:r>
              <w:lastRenderedPageBreak/>
              <w:t>13</w:t>
            </w:r>
            <w:r w:rsidR="005634CD" w:rsidRPr="00675BB5">
              <w:t>.</w:t>
            </w:r>
          </w:p>
        </w:tc>
        <w:tc>
          <w:tcPr>
            <w:tcW w:w="4249" w:type="dxa"/>
          </w:tcPr>
          <w:p w:rsidR="00F530E3" w:rsidRPr="00675BB5" w:rsidRDefault="00F7442B" w:rsidP="00F4131E">
            <w:pPr>
              <w:tabs>
                <w:tab w:val="left" w:pos="1233"/>
              </w:tabs>
              <w:spacing w:line="280" w:lineRule="exact"/>
              <w:contextualSpacing/>
              <w:jc w:val="both"/>
            </w:pPr>
            <w:r w:rsidRPr="00675BB5">
              <w:t xml:space="preserve">Своевременное информирование в установленном законодательством порядке государственных органов, осуществляющих борьбу с </w:t>
            </w:r>
            <w:r w:rsidR="00F4131E" w:rsidRPr="00675BB5">
              <w:t xml:space="preserve">коррупцией, о фактах совершения </w:t>
            </w:r>
            <w:r w:rsidRPr="00675BB5">
              <w:t>работниками правонарушений, создающих условия для коррупции, или коррупционных правонарушений</w:t>
            </w:r>
          </w:p>
        </w:tc>
        <w:tc>
          <w:tcPr>
            <w:tcW w:w="2612" w:type="dxa"/>
          </w:tcPr>
          <w:p w:rsidR="00F530E3" w:rsidRPr="00675BB5" w:rsidRDefault="00F7442B" w:rsidP="00F4131E">
            <w:pPr>
              <w:spacing w:line="280" w:lineRule="exact"/>
              <w:contextualSpacing/>
              <w:jc w:val="center"/>
            </w:pPr>
            <w:r w:rsidRPr="00675BB5">
              <w:t>Постоянно</w:t>
            </w:r>
          </w:p>
        </w:tc>
        <w:tc>
          <w:tcPr>
            <w:tcW w:w="2375" w:type="dxa"/>
          </w:tcPr>
          <w:p w:rsidR="00F530E3" w:rsidRPr="00675BB5" w:rsidRDefault="00F4131E" w:rsidP="00A04871">
            <w:pPr>
              <w:jc w:val="center"/>
            </w:pPr>
            <w:r w:rsidRPr="00675BB5">
              <w:t>Председатель комиссии, секретарь комиссии, члены комиссии</w:t>
            </w:r>
          </w:p>
        </w:tc>
      </w:tr>
      <w:tr w:rsidR="00F4131E" w:rsidRPr="00675BB5" w:rsidTr="00BA74BE">
        <w:tc>
          <w:tcPr>
            <w:tcW w:w="618" w:type="dxa"/>
          </w:tcPr>
          <w:p w:rsidR="00F4131E" w:rsidRPr="00675BB5" w:rsidRDefault="00DF5404" w:rsidP="00D568EC">
            <w:pPr>
              <w:spacing w:line="280" w:lineRule="exact"/>
              <w:contextualSpacing/>
              <w:jc w:val="center"/>
            </w:pPr>
            <w:r>
              <w:t>14</w:t>
            </w:r>
            <w:r w:rsidR="00F4131E" w:rsidRPr="00675BB5">
              <w:t>.</w:t>
            </w:r>
          </w:p>
        </w:tc>
        <w:tc>
          <w:tcPr>
            <w:tcW w:w="4249" w:type="dxa"/>
          </w:tcPr>
          <w:p w:rsidR="00F4131E" w:rsidRPr="00675BB5" w:rsidRDefault="00F4131E" w:rsidP="00F4131E">
            <w:pPr>
              <w:tabs>
                <w:tab w:val="left" w:pos="1233"/>
              </w:tabs>
              <w:spacing w:line="280" w:lineRule="exact"/>
              <w:contextualSpacing/>
              <w:jc w:val="both"/>
            </w:pPr>
            <w:r w:rsidRPr="00675BB5">
              <w:t>Обеспечение контроля за соблюдением законодательства при осуществлении процедур закупок товаров (работ, услуг), своевременное размещение в ИС "Тендеры" порядка закупок товаров (работ, услуг) за счет собственных средств</w:t>
            </w:r>
          </w:p>
        </w:tc>
        <w:tc>
          <w:tcPr>
            <w:tcW w:w="2612" w:type="dxa"/>
          </w:tcPr>
          <w:p w:rsidR="00F4131E" w:rsidRPr="00675BB5" w:rsidRDefault="00F4131E" w:rsidP="00F4131E">
            <w:pPr>
              <w:spacing w:line="280" w:lineRule="exact"/>
              <w:contextualSpacing/>
              <w:jc w:val="center"/>
            </w:pPr>
            <w:r w:rsidRPr="00675BB5">
              <w:t>Постоянно</w:t>
            </w:r>
          </w:p>
        </w:tc>
        <w:tc>
          <w:tcPr>
            <w:tcW w:w="2375" w:type="dxa"/>
          </w:tcPr>
          <w:p w:rsidR="00F4131E" w:rsidRPr="00675BB5" w:rsidRDefault="00A04871" w:rsidP="00A04871">
            <w:pPr>
              <w:jc w:val="center"/>
            </w:pPr>
            <w:r>
              <w:t>Р</w:t>
            </w:r>
            <w:r w:rsidR="00F4131E" w:rsidRPr="00675BB5">
              <w:t xml:space="preserve">евизионная комиссия, </w:t>
            </w:r>
            <w:r>
              <w:t>юрисконсульт</w:t>
            </w:r>
          </w:p>
        </w:tc>
      </w:tr>
      <w:tr w:rsidR="00F530E3" w:rsidRPr="00675BB5" w:rsidTr="00BA74BE">
        <w:tc>
          <w:tcPr>
            <w:tcW w:w="618" w:type="dxa"/>
          </w:tcPr>
          <w:p w:rsidR="00F530E3" w:rsidRPr="00675BB5" w:rsidRDefault="00DF5404" w:rsidP="00675BB5">
            <w:pPr>
              <w:spacing w:line="280" w:lineRule="exact"/>
              <w:contextualSpacing/>
            </w:pPr>
            <w:r>
              <w:t>15</w:t>
            </w:r>
            <w:r w:rsidR="005634CD" w:rsidRPr="00675BB5">
              <w:t>.</w:t>
            </w:r>
          </w:p>
        </w:tc>
        <w:tc>
          <w:tcPr>
            <w:tcW w:w="4249" w:type="dxa"/>
          </w:tcPr>
          <w:p w:rsidR="00F530E3" w:rsidRPr="00675BB5" w:rsidRDefault="00F4131E" w:rsidP="00DA6357">
            <w:pPr>
              <w:spacing w:line="280" w:lineRule="exact"/>
              <w:contextualSpacing/>
              <w:jc w:val="both"/>
            </w:pPr>
            <w:r w:rsidRPr="00675BB5">
              <w:t xml:space="preserve">Обеспечение выполнения требований Директивы Президента Республики Беларусь от 14 июня 2007 г. № 3 "О приоритетных направлениях укрепления экономической безопасности государства" в части повышения ответственности за неэффективное использование </w:t>
            </w:r>
            <w:proofErr w:type="spellStart"/>
            <w:r w:rsidRPr="00675BB5">
              <w:t>топливно</w:t>
            </w:r>
            <w:proofErr w:type="spellEnd"/>
            <w:r w:rsidR="00675BB5" w:rsidRPr="00675BB5">
              <w:t xml:space="preserve"> </w:t>
            </w:r>
            <w:r w:rsidRPr="00675BB5">
              <w:t>-</w:t>
            </w:r>
            <w:r w:rsidR="00675BB5" w:rsidRPr="00675BB5">
              <w:t xml:space="preserve"> </w:t>
            </w:r>
            <w:r w:rsidRPr="00675BB5">
              <w:t>энергетических и материальных ресурсов</w:t>
            </w:r>
          </w:p>
        </w:tc>
        <w:tc>
          <w:tcPr>
            <w:tcW w:w="2612" w:type="dxa"/>
          </w:tcPr>
          <w:p w:rsidR="00F530E3" w:rsidRPr="00675BB5" w:rsidRDefault="00475E7D" w:rsidP="00F4131E">
            <w:pPr>
              <w:spacing w:line="280" w:lineRule="exact"/>
              <w:contextualSpacing/>
              <w:jc w:val="center"/>
            </w:pPr>
            <w:r w:rsidRPr="00675BB5">
              <w:t>Постоянно</w:t>
            </w:r>
          </w:p>
        </w:tc>
        <w:tc>
          <w:tcPr>
            <w:tcW w:w="2375" w:type="dxa"/>
          </w:tcPr>
          <w:p w:rsidR="00F530E3" w:rsidRPr="00675BB5" w:rsidRDefault="00675BB5" w:rsidP="00675BB5">
            <w:pPr>
              <w:spacing w:line="280" w:lineRule="exact"/>
              <w:contextualSpacing/>
              <w:jc w:val="center"/>
            </w:pPr>
            <w:r w:rsidRPr="00675BB5">
              <w:t>Главный инженер, начальник технического сектора</w:t>
            </w:r>
          </w:p>
        </w:tc>
      </w:tr>
      <w:tr w:rsidR="00475E7D" w:rsidRPr="00675BB5" w:rsidTr="00BA74BE">
        <w:tc>
          <w:tcPr>
            <w:tcW w:w="618" w:type="dxa"/>
          </w:tcPr>
          <w:p w:rsidR="00475E7D" w:rsidRPr="00675BB5" w:rsidRDefault="005634CD" w:rsidP="00675BB5">
            <w:pPr>
              <w:spacing w:line="280" w:lineRule="exact"/>
              <w:contextualSpacing/>
            </w:pPr>
            <w:r w:rsidRPr="00675BB5">
              <w:t>1</w:t>
            </w:r>
            <w:r w:rsidR="00DF5404">
              <w:t>6</w:t>
            </w:r>
            <w:r w:rsidRPr="00675BB5">
              <w:t>.</w:t>
            </w:r>
          </w:p>
        </w:tc>
        <w:tc>
          <w:tcPr>
            <w:tcW w:w="4249" w:type="dxa"/>
          </w:tcPr>
          <w:p w:rsidR="00475E7D" w:rsidRPr="00675BB5" w:rsidRDefault="00675BB5" w:rsidP="00DA6357">
            <w:pPr>
              <w:spacing w:line="280" w:lineRule="exact"/>
              <w:contextualSpacing/>
              <w:jc w:val="both"/>
            </w:pPr>
            <w:r w:rsidRPr="00675BB5">
              <w:t xml:space="preserve">Проведение в установленных законодательством случаях инвентаризаций                                   </w:t>
            </w:r>
            <w:proofErr w:type="spellStart"/>
            <w:r w:rsidRPr="00675BB5">
              <w:t>товарно</w:t>
            </w:r>
            <w:proofErr w:type="spellEnd"/>
            <w:r w:rsidRPr="00675BB5">
              <w:t xml:space="preserve"> - </w:t>
            </w:r>
            <w:proofErr w:type="gramStart"/>
            <w:r w:rsidRPr="00675BB5">
              <w:t>материальных  ценностей</w:t>
            </w:r>
            <w:proofErr w:type="gramEnd"/>
            <w:r w:rsidRPr="00675BB5">
              <w:t>, принятие по их результатам мер по возмещению виновными лицами ущерба</w:t>
            </w:r>
          </w:p>
        </w:tc>
        <w:tc>
          <w:tcPr>
            <w:tcW w:w="2612" w:type="dxa"/>
          </w:tcPr>
          <w:p w:rsidR="00475E7D" w:rsidRPr="00675BB5" w:rsidRDefault="00475E7D" w:rsidP="00675BB5">
            <w:pPr>
              <w:spacing w:line="280" w:lineRule="exact"/>
              <w:contextualSpacing/>
              <w:jc w:val="center"/>
            </w:pPr>
            <w:r w:rsidRPr="00675BB5">
              <w:t>Постоянно</w:t>
            </w:r>
          </w:p>
        </w:tc>
        <w:tc>
          <w:tcPr>
            <w:tcW w:w="2375" w:type="dxa"/>
          </w:tcPr>
          <w:p w:rsidR="00475E7D" w:rsidRPr="00675BB5" w:rsidRDefault="00675BB5" w:rsidP="00D568EC">
            <w:pPr>
              <w:spacing w:line="280" w:lineRule="exact"/>
              <w:contextualSpacing/>
              <w:jc w:val="center"/>
            </w:pPr>
            <w:r w:rsidRPr="00675BB5">
              <w:t>Главный бухгалтер</w:t>
            </w:r>
          </w:p>
        </w:tc>
      </w:tr>
      <w:tr w:rsidR="00475E7D" w:rsidRPr="00675BB5" w:rsidTr="00BA74BE">
        <w:tc>
          <w:tcPr>
            <w:tcW w:w="618" w:type="dxa"/>
          </w:tcPr>
          <w:p w:rsidR="00475E7D" w:rsidRPr="00675BB5" w:rsidRDefault="00DF5404" w:rsidP="00675BB5">
            <w:pPr>
              <w:spacing w:line="280" w:lineRule="exact"/>
              <w:contextualSpacing/>
            </w:pPr>
            <w:r>
              <w:t>17</w:t>
            </w:r>
            <w:r w:rsidR="005634CD" w:rsidRPr="00675BB5">
              <w:t>.</w:t>
            </w:r>
          </w:p>
        </w:tc>
        <w:tc>
          <w:tcPr>
            <w:tcW w:w="4249" w:type="dxa"/>
          </w:tcPr>
          <w:p w:rsidR="00475E7D" w:rsidRDefault="00675BB5" w:rsidP="00DA6357">
            <w:pPr>
              <w:spacing w:line="280" w:lineRule="exact"/>
              <w:contextualSpacing/>
              <w:jc w:val="both"/>
            </w:pPr>
            <w:r w:rsidRPr="00675BB5">
              <w:t xml:space="preserve">Не допускать обоснованных повторных обращений граждан. При выявлении фактов волокиты, формального и поверхностного рассмотрения обращений привлекать к строгой дисциплинарной и </w:t>
            </w:r>
            <w:r w:rsidRPr="00675BB5">
              <w:lastRenderedPageBreak/>
              <w:t>материальной ответственности виновных должностных лиц</w:t>
            </w:r>
          </w:p>
          <w:p w:rsidR="00DF5404" w:rsidRPr="00675BB5" w:rsidRDefault="00DF5404" w:rsidP="00DA6357">
            <w:pPr>
              <w:spacing w:line="280" w:lineRule="exact"/>
              <w:contextualSpacing/>
              <w:jc w:val="both"/>
            </w:pPr>
          </w:p>
        </w:tc>
        <w:tc>
          <w:tcPr>
            <w:tcW w:w="2612" w:type="dxa"/>
          </w:tcPr>
          <w:p w:rsidR="00475E7D" w:rsidRPr="00675BB5" w:rsidRDefault="00475E7D" w:rsidP="00675BB5">
            <w:pPr>
              <w:spacing w:line="280" w:lineRule="exact"/>
              <w:contextualSpacing/>
              <w:jc w:val="center"/>
            </w:pPr>
            <w:r w:rsidRPr="00675BB5">
              <w:lastRenderedPageBreak/>
              <w:t>Постоянно</w:t>
            </w:r>
          </w:p>
        </w:tc>
        <w:tc>
          <w:tcPr>
            <w:tcW w:w="2375" w:type="dxa"/>
          </w:tcPr>
          <w:p w:rsidR="00475E7D" w:rsidRPr="00675BB5" w:rsidRDefault="00675BB5" w:rsidP="00D568EC">
            <w:pPr>
              <w:spacing w:line="280" w:lineRule="exact"/>
              <w:contextualSpacing/>
              <w:jc w:val="center"/>
            </w:pPr>
            <w:r w:rsidRPr="00675BB5">
              <w:t xml:space="preserve">Директор, ответственные лица </w:t>
            </w:r>
            <w:r w:rsidR="00A04871">
              <w:t>за рассмотрени</w:t>
            </w:r>
            <w:r w:rsidRPr="00675BB5">
              <w:t>е обращений граждан и юридических лиц</w:t>
            </w:r>
          </w:p>
        </w:tc>
      </w:tr>
      <w:tr w:rsidR="00475E7D" w:rsidRPr="00675BB5" w:rsidTr="00BA74BE">
        <w:tc>
          <w:tcPr>
            <w:tcW w:w="618" w:type="dxa"/>
          </w:tcPr>
          <w:p w:rsidR="00475E7D" w:rsidRPr="00675BB5" w:rsidRDefault="00DF5404" w:rsidP="00675BB5">
            <w:pPr>
              <w:spacing w:line="280" w:lineRule="exact"/>
              <w:contextualSpacing/>
            </w:pPr>
            <w:r>
              <w:lastRenderedPageBreak/>
              <w:t>18</w:t>
            </w:r>
            <w:r w:rsidR="005634CD" w:rsidRPr="00675BB5">
              <w:t>.</w:t>
            </w:r>
          </w:p>
        </w:tc>
        <w:tc>
          <w:tcPr>
            <w:tcW w:w="4249" w:type="dxa"/>
          </w:tcPr>
          <w:p w:rsidR="00675BB5" w:rsidRPr="00675BB5" w:rsidRDefault="00675BB5" w:rsidP="00675BB5">
            <w:pPr>
              <w:jc w:val="both"/>
            </w:pPr>
            <w:r w:rsidRPr="00675BB5">
              <w:t>Обеспечивать целевое и эффективное использование денежных средств, а также соблюдать при совершении закупок требования законодательства в данной сфере</w:t>
            </w:r>
          </w:p>
          <w:p w:rsidR="00475E7D" w:rsidRPr="00675BB5" w:rsidRDefault="00475E7D" w:rsidP="00DA6357">
            <w:pPr>
              <w:spacing w:line="280" w:lineRule="exact"/>
              <w:contextualSpacing/>
              <w:jc w:val="both"/>
            </w:pPr>
          </w:p>
        </w:tc>
        <w:tc>
          <w:tcPr>
            <w:tcW w:w="2612" w:type="dxa"/>
          </w:tcPr>
          <w:p w:rsidR="00475E7D" w:rsidRPr="00675BB5" w:rsidRDefault="00175350" w:rsidP="00675BB5">
            <w:pPr>
              <w:spacing w:line="280" w:lineRule="exact"/>
              <w:contextualSpacing/>
              <w:jc w:val="center"/>
            </w:pPr>
            <w:r w:rsidRPr="00675BB5">
              <w:t>Постоянно</w:t>
            </w:r>
          </w:p>
        </w:tc>
        <w:tc>
          <w:tcPr>
            <w:tcW w:w="2375" w:type="dxa"/>
          </w:tcPr>
          <w:p w:rsidR="00A04871" w:rsidRDefault="00175350" w:rsidP="00A04871">
            <w:pPr>
              <w:spacing w:line="280" w:lineRule="exact"/>
              <w:contextualSpacing/>
              <w:jc w:val="center"/>
            </w:pPr>
            <w:r w:rsidRPr="00675BB5">
              <w:t>Члены комиссии</w:t>
            </w:r>
            <w:r w:rsidR="00675BB5" w:rsidRPr="00675BB5">
              <w:t xml:space="preserve"> по закупкам за счет собственных средств, </w:t>
            </w:r>
            <w:r w:rsidR="00560E24">
              <w:t xml:space="preserve">ревизионная комиссия, </w:t>
            </w:r>
            <w:r w:rsidR="00A04871">
              <w:t>работники</w:t>
            </w:r>
            <w:r w:rsidR="00DF5404">
              <w:t>,</w:t>
            </w:r>
            <w:r w:rsidR="00A04871">
              <w:t xml:space="preserve"> осуществляющие</w:t>
            </w:r>
          </w:p>
          <w:p w:rsidR="00475E7D" w:rsidRPr="00675BB5" w:rsidRDefault="00A04871" w:rsidP="00D568EC">
            <w:pPr>
              <w:spacing w:line="280" w:lineRule="exact"/>
              <w:contextualSpacing/>
              <w:jc w:val="center"/>
            </w:pPr>
            <w:r>
              <w:t xml:space="preserve"> </w:t>
            </w:r>
            <w:r w:rsidR="00DF5404">
              <w:t xml:space="preserve">процедуру </w:t>
            </w:r>
            <w:r w:rsidR="00560E24">
              <w:t>з</w:t>
            </w:r>
            <w:r w:rsidR="00DF5404">
              <w:t>акупки товаров (работ, услуг</w:t>
            </w:r>
            <w:r w:rsidR="00560E24">
              <w:t>)</w:t>
            </w:r>
            <w:r>
              <w:t>,</w:t>
            </w:r>
            <w:r w:rsidR="00560E24">
              <w:t xml:space="preserve"> юрисконсульт, главный бухгалтер</w:t>
            </w:r>
            <w:r w:rsidR="00B42BF1">
              <w:t xml:space="preserve">   </w:t>
            </w:r>
          </w:p>
        </w:tc>
      </w:tr>
    </w:tbl>
    <w:p w:rsidR="00B2625B" w:rsidRPr="00454F74" w:rsidRDefault="00B2625B" w:rsidP="00D568EC">
      <w:pPr>
        <w:spacing w:line="280" w:lineRule="exact"/>
        <w:contextualSpacing/>
        <w:jc w:val="center"/>
        <w:rPr>
          <w:b/>
          <w:sz w:val="24"/>
          <w:szCs w:val="24"/>
        </w:rPr>
      </w:pPr>
    </w:p>
    <w:p w:rsidR="003B008E" w:rsidRPr="00F60DC8" w:rsidRDefault="003B008E" w:rsidP="003B008E">
      <w:pPr>
        <w:shd w:val="clear" w:color="auto" w:fill="FFFFFF"/>
        <w:jc w:val="both"/>
        <w:rPr>
          <w:sz w:val="26"/>
          <w:szCs w:val="26"/>
        </w:rPr>
      </w:pPr>
    </w:p>
    <w:p w:rsidR="003B008E" w:rsidRPr="00F60DC8" w:rsidRDefault="003B008E" w:rsidP="003B008E">
      <w:pPr>
        <w:rPr>
          <w:sz w:val="26"/>
          <w:szCs w:val="26"/>
        </w:rPr>
      </w:pPr>
    </w:p>
    <w:p w:rsidR="000C316E" w:rsidRDefault="000C316E" w:rsidP="001539B6">
      <w:pPr>
        <w:spacing w:line="240" w:lineRule="auto"/>
        <w:ind w:firstLine="709"/>
        <w:contextualSpacing/>
        <w:jc w:val="both"/>
      </w:pPr>
    </w:p>
    <w:p w:rsidR="000C316E" w:rsidRDefault="000C316E" w:rsidP="001539B6">
      <w:pPr>
        <w:spacing w:line="240" w:lineRule="auto"/>
        <w:ind w:firstLine="709"/>
        <w:contextualSpacing/>
        <w:jc w:val="both"/>
      </w:pPr>
    </w:p>
    <w:p w:rsidR="000C316E" w:rsidRDefault="000C316E" w:rsidP="001539B6">
      <w:pPr>
        <w:spacing w:line="240" w:lineRule="auto"/>
        <w:ind w:firstLine="709"/>
        <w:contextualSpacing/>
        <w:jc w:val="both"/>
      </w:pPr>
    </w:p>
    <w:p w:rsidR="007250C1" w:rsidRPr="005D3A40" w:rsidRDefault="007250C1" w:rsidP="007250C1">
      <w:pPr>
        <w:spacing w:line="360" w:lineRule="auto"/>
        <w:contextualSpacing/>
        <w:jc w:val="both"/>
      </w:pPr>
    </w:p>
    <w:sectPr w:rsidR="007250C1" w:rsidRPr="005D3A40" w:rsidSect="00F172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40E"/>
    <w:multiLevelType w:val="hybridMultilevel"/>
    <w:tmpl w:val="F438A362"/>
    <w:lvl w:ilvl="0" w:tplc="52DE80F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1E2962"/>
    <w:multiLevelType w:val="hybridMultilevel"/>
    <w:tmpl w:val="B28ADAF2"/>
    <w:lvl w:ilvl="0" w:tplc="6358B12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AD01AF"/>
    <w:multiLevelType w:val="hybridMultilevel"/>
    <w:tmpl w:val="1250CD2E"/>
    <w:lvl w:ilvl="0" w:tplc="F992DDD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AA11B4"/>
    <w:multiLevelType w:val="hybridMultilevel"/>
    <w:tmpl w:val="86864156"/>
    <w:lvl w:ilvl="0" w:tplc="6BCAB8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D8"/>
    <w:rsid w:val="00015102"/>
    <w:rsid w:val="00065C3B"/>
    <w:rsid w:val="0007245A"/>
    <w:rsid w:val="0007352E"/>
    <w:rsid w:val="000952D7"/>
    <w:rsid w:val="000A143F"/>
    <w:rsid w:val="000C316E"/>
    <w:rsid w:val="000D5CED"/>
    <w:rsid w:val="000E38F1"/>
    <w:rsid w:val="000E444F"/>
    <w:rsid w:val="0011193F"/>
    <w:rsid w:val="00122C27"/>
    <w:rsid w:val="001539B6"/>
    <w:rsid w:val="00154B03"/>
    <w:rsid w:val="0017029F"/>
    <w:rsid w:val="00175350"/>
    <w:rsid w:val="0017697B"/>
    <w:rsid w:val="00184A48"/>
    <w:rsid w:val="001C36AB"/>
    <w:rsid w:val="001D262D"/>
    <w:rsid w:val="001D73CA"/>
    <w:rsid w:val="001E0794"/>
    <w:rsid w:val="001E5096"/>
    <w:rsid w:val="00220EB7"/>
    <w:rsid w:val="00247801"/>
    <w:rsid w:val="00247995"/>
    <w:rsid w:val="002B1B2C"/>
    <w:rsid w:val="002C3498"/>
    <w:rsid w:val="002E20E9"/>
    <w:rsid w:val="002E62B3"/>
    <w:rsid w:val="003A2224"/>
    <w:rsid w:val="003B008E"/>
    <w:rsid w:val="003B100A"/>
    <w:rsid w:val="003C7D3D"/>
    <w:rsid w:val="003D5A49"/>
    <w:rsid w:val="003E2380"/>
    <w:rsid w:val="004011AD"/>
    <w:rsid w:val="00401BF7"/>
    <w:rsid w:val="00436E89"/>
    <w:rsid w:val="004446E9"/>
    <w:rsid w:val="00450CAE"/>
    <w:rsid w:val="00461BF3"/>
    <w:rsid w:val="00463FDB"/>
    <w:rsid w:val="004669CC"/>
    <w:rsid w:val="00475E7D"/>
    <w:rsid w:val="004B7F36"/>
    <w:rsid w:val="004D17E0"/>
    <w:rsid w:val="004F739E"/>
    <w:rsid w:val="005335B4"/>
    <w:rsid w:val="005455C2"/>
    <w:rsid w:val="0055696F"/>
    <w:rsid w:val="00560E24"/>
    <w:rsid w:val="00560F0C"/>
    <w:rsid w:val="005634CD"/>
    <w:rsid w:val="005825BA"/>
    <w:rsid w:val="005C6B91"/>
    <w:rsid w:val="005D3A40"/>
    <w:rsid w:val="005F79E8"/>
    <w:rsid w:val="00603533"/>
    <w:rsid w:val="006106FB"/>
    <w:rsid w:val="006156DA"/>
    <w:rsid w:val="00663AD0"/>
    <w:rsid w:val="00675BB5"/>
    <w:rsid w:val="00677C1B"/>
    <w:rsid w:val="006D669E"/>
    <w:rsid w:val="006E09A2"/>
    <w:rsid w:val="007250C1"/>
    <w:rsid w:val="007A11C9"/>
    <w:rsid w:val="007E33E9"/>
    <w:rsid w:val="00867427"/>
    <w:rsid w:val="008C2982"/>
    <w:rsid w:val="00946343"/>
    <w:rsid w:val="00964968"/>
    <w:rsid w:val="009C1C3B"/>
    <w:rsid w:val="009F3A76"/>
    <w:rsid w:val="00A04871"/>
    <w:rsid w:val="00A07E76"/>
    <w:rsid w:val="00A44D6B"/>
    <w:rsid w:val="00A50A91"/>
    <w:rsid w:val="00A57166"/>
    <w:rsid w:val="00A77BFD"/>
    <w:rsid w:val="00AC611A"/>
    <w:rsid w:val="00B2625B"/>
    <w:rsid w:val="00B42BF1"/>
    <w:rsid w:val="00B438CD"/>
    <w:rsid w:val="00B539F8"/>
    <w:rsid w:val="00B757F7"/>
    <w:rsid w:val="00B90084"/>
    <w:rsid w:val="00BA74BE"/>
    <w:rsid w:val="00BD01D9"/>
    <w:rsid w:val="00BD0C01"/>
    <w:rsid w:val="00BF53D8"/>
    <w:rsid w:val="00C5034B"/>
    <w:rsid w:val="00C65A73"/>
    <w:rsid w:val="00C65F2B"/>
    <w:rsid w:val="00CD0AF9"/>
    <w:rsid w:val="00CD328A"/>
    <w:rsid w:val="00CE5B40"/>
    <w:rsid w:val="00CF2E8B"/>
    <w:rsid w:val="00D052C7"/>
    <w:rsid w:val="00D568EC"/>
    <w:rsid w:val="00D7157D"/>
    <w:rsid w:val="00DA6357"/>
    <w:rsid w:val="00DB7626"/>
    <w:rsid w:val="00DD7321"/>
    <w:rsid w:val="00DF04E4"/>
    <w:rsid w:val="00DF5404"/>
    <w:rsid w:val="00E06852"/>
    <w:rsid w:val="00E10304"/>
    <w:rsid w:val="00E4112E"/>
    <w:rsid w:val="00E879B1"/>
    <w:rsid w:val="00E966BB"/>
    <w:rsid w:val="00ED2CB9"/>
    <w:rsid w:val="00F04EA9"/>
    <w:rsid w:val="00F06A4D"/>
    <w:rsid w:val="00F172E8"/>
    <w:rsid w:val="00F4131E"/>
    <w:rsid w:val="00F463CF"/>
    <w:rsid w:val="00F530E3"/>
    <w:rsid w:val="00F568AE"/>
    <w:rsid w:val="00F7442B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24C90-66B2-4BAD-A33C-08A9BB0F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6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11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A11C9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7A11C9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character" w:customStyle="1" w:styleId="rednoun">
    <w:name w:val="rednoun"/>
    <w:basedOn w:val="a0"/>
    <w:rsid w:val="002E20E9"/>
  </w:style>
  <w:style w:type="paragraph" w:customStyle="1" w:styleId="article">
    <w:name w:val="article"/>
    <w:basedOn w:val="a"/>
    <w:rsid w:val="00663AD0"/>
    <w:pPr>
      <w:spacing w:before="240" w:after="24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26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9BC8-2F37-4122-AA24-D493533F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2023-12-28T07:15:00Z</cp:lastPrinted>
  <dcterms:created xsi:type="dcterms:W3CDTF">2022-12-19T07:11:00Z</dcterms:created>
  <dcterms:modified xsi:type="dcterms:W3CDTF">2023-12-28T07:16:00Z</dcterms:modified>
</cp:coreProperties>
</file>